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4B19" w14:textId="77777777" w:rsidR="006A2550" w:rsidRDefault="00914F4C">
      <w:pPr>
        <w:jc w:val="center"/>
        <w:rPr>
          <w:b/>
          <w:bCs/>
          <w:sz w:val="24"/>
          <w:szCs w:val="24"/>
        </w:rPr>
      </w:pPr>
      <w:r>
        <w:rPr>
          <w:b/>
          <w:bCs/>
          <w:sz w:val="24"/>
          <w:szCs w:val="24"/>
        </w:rPr>
        <w:t>CLAY</w:t>
      </w:r>
      <w:r w:rsidR="006A2550">
        <w:rPr>
          <w:b/>
          <w:bCs/>
          <w:sz w:val="24"/>
          <w:szCs w:val="24"/>
        </w:rPr>
        <w:t xml:space="preserve"> </w:t>
      </w:r>
      <w:r w:rsidR="0024074F">
        <w:rPr>
          <w:b/>
          <w:bCs/>
          <w:sz w:val="24"/>
          <w:szCs w:val="24"/>
        </w:rPr>
        <w:t xml:space="preserve">COUNTY </w:t>
      </w:r>
      <w:r w:rsidR="006A2550">
        <w:rPr>
          <w:b/>
          <w:bCs/>
          <w:sz w:val="24"/>
          <w:szCs w:val="24"/>
        </w:rPr>
        <w:t>REDEVELOPMENT COMMISSION</w:t>
      </w:r>
    </w:p>
    <w:p w14:paraId="5AF5F06C" w14:textId="77777777" w:rsidR="006A2550" w:rsidRDefault="006A2550">
      <w:pPr>
        <w:jc w:val="center"/>
        <w:rPr>
          <w:b/>
          <w:bCs/>
          <w:sz w:val="24"/>
          <w:szCs w:val="24"/>
        </w:rPr>
      </w:pPr>
    </w:p>
    <w:p w14:paraId="524F5328" w14:textId="77777777" w:rsidR="0024074F" w:rsidRDefault="0024074F">
      <w:pPr>
        <w:jc w:val="center"/>
        <w:rPr>
          <w:b/>
          <w:bCs/>
          <w:sz w:val="24"/>
          <w:szCs w:val="24"/>
        </w:rPr>
      </w:pPr>
    </w:p>
    <w:p w14:paraId="4836194C" w14:textId="4EDCFC54" w:rsidR="006A2550" w:rsidRDefault="006A2550">
      <w:pPr>
        <w:jc w:val="center"/>
        <w:rPr>
          <w:b/>
          <w:bCs/>
          <w:sz w:val="24"/>
          <w:szCs w:val="24"/>
        </w:rPr>
      </w:pPr>
      <w:r>
        <w:rPr>
          <w:b/>
          <w:bCs/>
          <w:sz w:val="24"/>
          <w:szCs w:val="24"/>
        </w:rPr>
        <w:t xml:space="preserve">RESOLUTION </w:t>
      </w:r>
      <w:r w:rsidR="00FA4E3A">
        <w:rPr>
          <w:b/>
          <w:bCs/>
          <w:sz w:val="24"/>
          <w:szCs w:val="24"/>
        </w:rPr>
        <w:t xml:space="preserve">OF THE </w:t>
      </w:r>
    </w:p>
    <w:p w14:paraId="5E75446F" w14:textId="77777777" w:rsidR="00FA4E3A" w:rsidRDefault="006A2550">
      <w:pPr>
        <w:jc w:val="center"/>
        <w:rPr>
          <w:b/>
          <w:bCs/>
          <w:sz w:val="24"/>
          <w:szCs w:val="24"/>
        </w:rPr>
      </w:pPr>
      <w:r>
        <w:rPr>
          <w:b/>
          <w:bCs/>
          <w:sz w:val="24"/>
          <w:szCs w:val="24"/>
        </w:rPr>
        <w:t>CL</w:t>
      </w:r>
      <w:r w:rsidR="00914F4C">
        <w:rPr>
          <w:b/>
          <w:bCs/>
          <w:sz w:val="24"/>
          <w:szCs w:val="24"/>
        </w:rPr>
        <w:t xml:space="preserve">AY COUNTY </w:t>
      </w:r>
      <w:r>
        <w:rPr>
          <w:b/>
          <w:bCs/>
          <w:sz w:val="24"/>
          <w:szCs w:val="24"/>
        </w:rPr>
        <w:t>REDEVELOPMENT COMMISSION</w:t>
      </w:r>
    </w:p>
    <w:p w14:paraId="53CF4FA2" w14:textId="2C4B4FDB" w:rsidR="00FA4E3A" w:rsidRDefault="00FA4E3A">
      <w:pPr>
        <w:jc w:val="center"/>
        <w:rPr>
          <w:b/>
          <w:bCs/>
          <w:sz w:val="24"/>
          <w:szCs w:val="24"/>
        </w:rPr>
      </w:pPr>
      <w:r>
        <w:rPr>
          <w:b/>
          <w:bCs/>
          <w:sz w:val="24"/>
          <w:szCs w:val="24"/>
        </w:rPr>
        <w:t>CONFIRMING</w:t>
      </w:r>
      <w:r w:rsidR="005F4BBE">
        <w:rPr>
          <w:b/>
          <w:bCs/>
          <w:sz w:val="24"/>
          <w:szCs w:val="24"/>
        </w:rPr>
        <w:t xml:space="preserve"> RESOLUTION 2024-06 AMENDING </w:t>
      </w:r>
      <w:r w:rsidR="00043921">
        <w:rPr>
          <w:b/>
          <w:bCs/>
          <w:sz w:val="24"/>
          <w:szCs w:val="24"/>
        </w:rPr>
        <w:t>THE</w:t>
      </w:r>
    </w:p>
    <w:p w14:paraId="532ED69D" w14:textId="6F672BA2" w:rsidR="006A2550" w:rsidRDefault="00A05D98">
      <w:pPr>
        <w:jc w:val="center"/>
        <w:rPr>
          <w:sz w:val="24"/>
          <w:szCs w:val="24"/>
        </w:rPr>
      </w:pPr>
      <w:r>
        <w:rPr>
          <w:b/>
          <w:bCs/>
          <w:sz w:val="24"/>
          <w:szCs w:val="24"/>
        </w:rPr>
        <w:t xml:space="preserve">I 70/STATE ROAD 59 </w:t>
      </w:r>
      <w:r w:rsidR="006A2550">
        <w:rPr>
          <w:b/>
          <w:bCs/>
          <w:sz w:val="24"/>
          <w:szCs w:val="24"/>
        </w:rPr>
        <w:t>ECONOMIC DEVELOPMENT AREA</w:t>
      </w:r>
      <w:r>
        <w:rPr>
          <w:b/>
          <w:bCs/>
          <w:sz w:val="24"/>
          <w:szCs w:val="24"/>
        </w:rPr>
        <w:t xml:space="preserve"> PLAN</w:t>
      </w:r>
    </w:p>
    <w:p w14:paraId="46EC19EE" w14:textId="77777777" w:rsidR="006A2550" w:rsidRDefault="006A2550">
      <w:pPr>
        <w:jc w:val="both"/>
        <w:rPr>
          <w:sz w:val="24"/>
          <w:szCs w:val="24"/>
        </w:rPr>
      </w:pPr>
    </w:p>
    <w:p w14:paraId="6AAB9194" w14:textId="77777777" w:rsidR="006A2550" w:rsidRDefault="006A2550">
      <w:pPr>
        <w:jc w:val="both"/>
        <w:rPr>
          <w:sz w:val="24"/>
          <w:szCs w:val="24"/>
        </w:rPr>
      </w:pPr>
    </w:p>
    <w:p w14:paraId="49DC2898" w14:textId="74CBFB8D" w:rsidR="006A2550" w:rsidRDefault="006A2550" w:rsidP="00A91E3A">
      <w:pPr>
        <w:ind w:firstLine="720"/>
        <w:rPr>
          <w:sz w:val="24"/>
          <w:szCs w:val="24"/>
        </w:rPr>
      </w:pPr>
      <w:r>
        <w:rPr>
          <w:sz w:val="24"/>
          <w:szCs w:val="24"/>
        </w:rPr>
        <w:t xml:space="preserve">WHEREAS, </w:t>
      </w:r>
      <w:r w:rsidR="00A05D98" w:rsidRPr="00E66742">
        <w:rPr>
          <w:sz w:val="24"/>
          <w:szCs w:val="24"/>
        </w:rPr>
        <w:t xml:space="preserve">the </w:t>
      </w:r>
      <w:r w:rsidR="00A05D98">
        <w:rPr>
          <w:sz w:val="24"/>
          <w:szCs w:val="24"/>
        </w:rPr>
        <w:t>Clay</w:t>
      </w:r>
      <w:r w:rsidR="00A05D98" w:rsidRPr="00E66742">
        <w:rPr>
          <w:sz w:val="24"/>
          <w:szCs w:val="24"/>
        </w:rPr>
        <w:t xml:space="preserve"> County Redevelopment Commission adopted Resolution No. 202</w:t>
      </w:r>
      <w:r w:rsidR="00A05D98">
        <w:rPr>
          <w:sz w:val="24"/>
          <w:szCs w:val="24"/>
        </w:rPr>
        <w:t>4</w:t>
      </w:r>
      <w:r w:rsidR="00A05D98" w:rsidRPr="00E66742">
        <w:rPr>
          <w:sz w:val="24"/>
          <w:szCs w:val="24"/>
        </w:rPr>
        <w:t>-</w:t>
      </w:r>
      <w:r w:rsidR="00A05D98">
        <w:rPr>
          <w:sz w:val="24"/>
          <w:szCs w:val="24"/>
        </w:rPr>
        <w:t>06</w:t>
      </w:r>
      <w:r w:rsidR="00A05D98" w:rsidRPr="00E66742">
        <w:rPr>
          <w:sz w:val="24"/>
          <w:szCs w:val="24"/>
        </w:rPr>
        <w:t xml:space="preserve"> (“Resolution”) on </w:t>
      </w:r>
      <w:r w:rsidR="00A05D98">
        <w:rPr>
          <w:sz w:val="24"/>
          <w:szCs w:val="24"/>
        </w:rPr>
        <w:t>September 18, 2024</w:t>
      </w:r>
      <w:r w:rsidR="00A05D98" w:rsidRPr="00E66742">
        <w:rPr>
          <w:sz w:val="24"/>
          <w:szCs w:val="24"/>
        </w:rPr>
        <w:t xml:space="preserve">, </w:t>
      </w:r>
      <w:r w:rsidR="00A05D98">
        <w:rPr>
          <w:sz w:val="24"/>
          <w:szCs w:val="24"/>
        </w:rPr>
        <w:t>amending certain provisions of the I 70/ State Road 59</w:t>
      </w:r>
      <w:r w:rsidR="00A05D98" w:rsidRPr="00E66742">
        <w:rPr>
          <w:sz w:val="24"/>
          <w:szCs w:val="24"/>
        </w:rPr>
        <w:t xml:space="preserve"> Economic Development Area (“EDA”) </w:t>
      </w:r>
      <w:r w:rsidR="00A91E3A">
        <w:rPr>
          <w:sz w:val="24"/>
          <w:szCs w:val="24"/>
        </w:rPr>
        <w:t xml:space="preserve">Plan </w:t>
      </w:r>
      <w:r w:rsidR="00A05D98">
        <w:rPr>
          <w:sz w:val="24"/>
          <w:szCs w:val="24"/>
        </w:rPr>
        <w:t>and adopting the Plan Amendment for the EDA including amendments to the</w:t>
      </w:r>
      <w:r w:rsidR="00A05D98" w:rsidRPr="00E66742">
        <w:rPr>
          <w:sz w:val="24"/>
          <w:szCs w:val="24"/>
        </w:rPr>
        <w:t xml:space="preserve"> Allocation Areas </w:t>
      </w:r>
      <w:r w:rsidR="00A05D98">
        <w:rPr>
          <w:sz w:val="24"/>
          <w:szCs w:val="24"/>
        </w:rPr>
        <w:t xml:space="preserve">within the EDA and amending the Proposed Projects within the </w:t>
      </w:r>
      <w:proofErr w:type="gramStart"/>
      <w:r w:rsidR="00A05D98">
        <w:rPr>
          <w:sz w:val="24"/>
          <w:szCs w:val="24"/>
        </w:rPr>
        <w:t>EDA</w:t>
      </w:r>
      <w:r w:rsidR="00A91E3A">
        <w:rPr>
          <w:sz w:val="24"/>
          <w:szCs w:val="24"/>
        </w:rPr>
        <w:t>(</w:t>
      </w:r>
      <w:proofErr w:type="gramEnd"/>
      <w:r w:rsidR="00A91E3A">
        <w:rPr>
          <w:sz w:val="24"/>
          <w:szCs w:val="24"/>
        </w:rPr>
        <w:t>the “Plan Amendment”)</w:t>
      </w:r>
      <w:r w:rsidR="00A05D98" w:rsidRPr="00E66742">
        <w:rPr>
          <w:sz w:val="24"/>
          <w:szCs w:val="24"/>
        </w:rPr>
        <w:t>; and</w:t>
      </w:r>
    </w:p>
    <w:p w14:paraId="1E83CA8F" w14:textId="2265BE58" w:rsidR="006A2550" w:rsidRDefault="006A2550">
      <w:pPr>
        <w:tabs>
          <w:tab w:val="left" w:pos="720"/>
        </w:tabs>
        <w:jc w:val="both"/>
        <w:rPr>
          <w:sz w:val="24"/>
          <w:szCs w:val="24"/>
        </w:rPr>
      </w:pPr>
      <w:r>
        <w:rPr>
          <w:sz w:val="24"/>
          <w:szCs w:val="24"/>
        </w:rPr>
        <w:tab/>
      </w:r>
    </w:p>
    <w:p w14:paraId="40FE81ED" w14:textId="5945E4DB" w:rsidR="006A2550" w:rsidRDefault="006A2550" w:rsidP="00E70C20">
      <w:pPr>
        <w:tabs>
          <w:tab w:val="left" w:pos="720"/>
        </w:tabs>
        <w:rPr>
          <w:sz w:val="24"/>
          <w:szCs w:val="24"/>
        </w:rPr>
      </w:pPr>
      <w:r>
        <w:rPr>
          <w:sz w:val="24"/>
          <w:szCs w:val="24"/>
        </w:rPr>
        <w:tab/>
        <w:t>WHEREA</w:t>
      </w:r>
      <w:r w:rsidR="00043921">
        <w:rPr>
          <w:sz w:val="24"/>
          <w:szCs w:val="24"/>
        </w:rPr>
        <w:t xml:space="preserve">S, </w:t>
      </w:r>
      <w:r w:rsidR="0024074F">
        <w:rPr>
          <w:sz w:val="24"/>
          <w:szCs w:val="24"/>
        </w:rPr>
        <w:t>the Resolution</w:t>
      </w:r>
      <w:r w:rsidR="00A05D98">
        <w:rPr>
          <w:sz w:val="24"/>
          <w:szCs w:val="24"/>
        </w:rPr>
        <w:t xml:space="preserve"> did not amend the boundaries </w:t>
      </w:r>
      <w:r w:rsidR="002D38C8">
        <w:rPr>
          <w:sz w:val="24"/>
          <w:szCs w:val="24"/>
        </w:rPr>
        <w:t>of the Economic Development Area</w:t>
      </w:r>
      <w:r w:rsidR="00A05D98">
        <w:rPr>
          <w:sz w:val="24"/>
          <w:szCs w:val="24"/>
        </w:rPr>
        <w:t xml:space="preserve"> but did </w:t>
      </w:r>
      <w:r w:rsidR="00A91E3A">
        <w:rPr>
          <w:sz w:val="24"/>
          <w:szCs w:val="24"/>
        </w:rPr>
        <w:t xml:space="preserve">modify the plan Projects and </w:t>
      </w:r>
      <w:r w:rsidR="00A05D98">
        <w:rPr>
          <w:sz w:val="24"/>
          <w:szCs w:val="24"/>
        </w:rPr>
        <w:t>remove certain parcels from the Allocation Area</w:t>
      </w:r>
      <w:r w:rsidR="009A6BF1">
        <w:rPr>
          <w:sz w:val="24"/>
          <w:szCs w:val="24"/>
        </w:rPr>
        <w:t>; and</w:t>
      </w:r>
    </w:p>
    <w:p w14:paraId="7ECB40DA" w14:textId="77777777" w:rsidR="006A2550" w:rsidRDefault="006A2550">
      <w:pPr>
        <w:tabs>
          <w:tab w:val="left" w:pos="720"/>
        </w:tabs>
        <w:jc w:val="both"/>
        <w:rPr>
          <w:sz w:val="24"/>
          <w:szCs w:val="24"/>
        </w:rPr>
      </w:pPr>
    </w:p>
    <w:p w14:paraId="5683F0A4" w14:textId="77777777" w:rsidR="006A2550" w:rsidRDefault="006A2550">
      <w:pPr>
        <w:tabs>
          <w:tab w:val="left" w:pos="720"/>
        </w:tabs>
        <w:jc w:val="both"/>
        <w:rPr>
          <w:sz w:val="24"/>
          <w:szCs w:val="24"/>
        </w:rPr>
      </w:pPr>
      <w:r>
        <w:rPr>
          <w:sz w:val="24"/>
          <w:szCs w:val="24"/>
        </w:rPr>
        <w:tab/>
        <w:t xml:space="preserve">WHEREAS, the Commission has found that there will be no residents of the Area who will be displaced by the Projects in </w:t>
      </w:r>
      <w:r w:rsidR="009A6BF1">
        <w:rPr>
          <w:sz w:val="24"/>
          <w:szCs w:val="24"/>
        </w:rPr>
        <w:t>the Plan; and</w:t>
      </w:r>
    </w:p>
    <w:p w14:paraId="1EB3B0C0" w14:textId="77777777" w:rsidR="006A2550" w:rsidRDefault="006A2550">
      <w:pPr>
        <w:tabs>
          <w:tab w:val="left" w:pos="720"/>
        </w:tabs>
        <w:jc w:val="both"/>
        <w:rPr>
          <w:sz w:val="24"/>
          <w:szCs w:val="24"/>
        </w:rPr>
      </w:pPr>
    </w:p>
    <w:p w14:paraId="6E90822D" w14:textId="6969968C" w:rsidR="006A2550" w:rsidRDefault="006A2550">
      <w:pPr>
        <w:tabs>
          <w:tab w:val="left" w:pos="720"/>
        </w:tabs>
        <w:jc w:val="both"/>
        <w:rPr>
          <w:sz w:val="24"/>
          <w:szCs w:val="24"/>
        </w:rPr>
      </w:pPr>
      <w:r>
        <w:rPr>
          <w:sz w:val="24"/>
          <w:szCs w:val="24"/>
        </w:rPr>
        <w:tab/>
        <w:t>WHEREAS, the Resolution and Plan</w:t>
      </w:r>
      <w:r w:rsidR="00A05D98">
        <w:rPr>
          <w:sz w:val="24"/>
          <w:szCs w:val="24"/>
        </w:rPr>
        <w:t xml:space="preserve"> Amendment</w:t>
      </w:r>
      <w:r>
        <w:rPr>
          <w:sz w:val="24"/>
          <w:szCs w:val="24"/>
        </w:rPr>
        <w:t xml:space="preserve"> have been reviewed, c</w:t>
      </w:r>
      <w:r w:rsidR="0024074F">
        <w:rPr>
          <w:sz w:val="24"/>
          <w:szCs w:val="24"/>
        </w:rPr>
        <w:t>onsidered, and approved by the</w:t>
      </w:r>
      <w:r w:rsidR="00A05D98">
        <w:rPr>
          <w:sz w:val="24"/>
          <w:szCs w:val="24"/>
        </w:rPr>
        <w:t xml:space="preserve"> Clay County Commissioners</w:t>
      </w:r>
      <w:r w:rsidR="006C4CDD">
        <w:rPr>
          <w:sz w:val="24"/>
          <w:szCs w:val="24"/>
        </w:rPr>
        <w:t>,</w:t>
      </w:r>
      <w:r w:rsidR="008E0073">
        <w:rPr>
          <w:sz w:val="24"/>
          <w:szCs w:val="24"/>
        </w:rPr>
        <w:t xml:space="preserve"> and</w:t>
      </w:r>
      <w:r w:rsidR="006C4CDD">
        <w:rPr>
          <w:sz w:val="24"/>
          <w:szCs w:val="24"/>
        </w:rPr>
        <w:t xml:space="preserve"> the</w:t>
      </w:r>
      <w:r w:rsidR="00A05D98">
        <w:rPr>
          <w:sz w:val="24"/>
          <w:szCs w:val="24"/>
        </w:rPr>
        <w:t xml:space="preserve"> Clay County </w:t>
      </w:r>
      <w:r w:rsidR="006C4CDD">
        <w:rPr>
          <w:sz w:val="24"/>
          <w:szCs w:val="24"/>
        </w:rPr>
        <w:t>Council</w:t>
      </w:r>
      <w:r w:rsidR="009A6BF1">
        <w:rPr>
          <w:sz w:val="24"/>
          <w:szCs w:val="24"/>
        </w:rPr>
        <w:t>; and</w:t>
      </w:r>
      <w:r>
        <w:rPr>
          <w:sz w:val="24"/>
          <w:szCs w:val="24"/>
        </w:rPr>
        <w:t xml:space="preserve"> </w:t>
      </w:r>
    </w:p>
    <w:p w14:paraId="38DEDCAD" w14:textId="77777777" w:rsidR="006A2550" w:rsidRDefault="006A2550">
      <w:pPr>
        <w:tabs>
          <w:tab w:val="left" w:pos="720"/>
        </w:tabs>
        <w:jc w:val="both"/>
        <w:rPr>
          <w:sz w:val="24"/>
          <w:szCs w:val="24"/>
        </w:rPr>
      </w:pPr>
    </w:p>
    <w:p w14:paraId="58C4BB14" w14:textId="6F93D378" w:rsidR="006A2550" w:rsidRDefault="006A2550">
      <w:pPr>
        <w:tabs>
          <w:tab w:val="left" w:pos="720"/>
        </w:tabs>
        <w:jc w:val="both"/>
        <w:rPr>
          <w:sz w:val="24"/>
          <w:szCs w:val="24"/>
        </w:rPr>
      </w:pPr>
      <w:r>
        <w:rPr>
          <w:sz w:val="24"/>
          <w:szCs w:val="24"/>
        </w:rPr>
        <w:tab/>
        <w:t xml:space="preserve">WHEREAS, the Commission published notice in </w:t>
      </w:r>
      <w:r w:rsidR="0024074F">
        <w:rPr>
          <w:sz w:val="24"/>
          <w:szCs w:val="24"/>
        </w:rPr>
        <w:t xml:space="preserve">the </w:t>
      </w:r>
      <w:r w:rsidR="0024074F">
        <w:rPr>
          <w:i/>
          <w:sz w:val="24"/>
          <w:szCs w:val="24"/>
        </w:rPr>
        <w:t>Brazil Times</w:t>
      </w:r>
      <w:r>
        <w:rPr>
          <w:sz w:val="24"/>
          <w:szCs w:val="24"/>
        </w:rPr>
        <w:t xml:space="preserve"> of the adoption and substance of the Resolution in accordance with I.C. 36-7-14-17 and I.C. 5-3-1</w:t>
      </w:r>
      <w:r w:rsidR="009A6BF1">
        <w:rPr>
          <w:sz w:val="24"/>
          <w:szCs w:val="24"/>
        </w:rPr>
        <w:t>,</w:t>
      </w:r>
      <w:r>
        <w:rPr>
          <w:sz w:val="24"/>
          <w:szCs w:val="24"/>
        </w:rPr>
        <w:t xml:space="preserve"> which notice also gave notice of a hearing on the proposed</w:t>
      </w:r>
      <w:r w:rsidR="00A05D98">
        <w:rPr>
          <w:sz w:val="24"/>
          <w:szCs w:val="24"/>
        </w:rPr>
        <w:t xml:space="preserve"> Plan Amendment </w:t>
      </w:r>
      <w:r>
        <w:rPr>
          <w:sz w:val="24"/>
          <w:szCs w:val="24"/>
        </w:rPr>
        <w:t>to</w:t>
      </w:r>
      <w:r w:rsidR="009A6BF1">
        <w:rPr>
          <w:sz w:val="24"/>
          <w:szCs w:val="24"/>
        </w:rPr>
        <w:t xml:space="preserve"> be held by the Commission</w:t>
      </w:r>
      <w:r w:rsidR="00A05D98">
        <w:rPr>
          <w:sz w:val="24"/>
          <w:szCs w:val="24"/>
        </w:rPr>
        <w:t>; and</w:t>
      </w:r>
      <w:r w:rsidR="006C4CDD">
        <w:rPr>
          <w:sz w:val="24"/>
          <w:szCs w:val="24"/>
        </w:rPr>
        <w:t xml:space="preserve"> </w:t>
      </w:r>
    </w:p>
    <w:p w14:paraId="0E49CD21" w14:textId="77777777" w:rsidR="0024074F" w:rsidRDefault="0024074F">
      <w:pPr>
        <w:tabs>
          <w:tab w:val="left" w:pos="720"/>
        </w:tabs>
        <w:jc w:val="both"/>
        <w:rPr>
          <w:sz w:val="24"/>
          <w:szCs w:val="24"/>
        </w:rPr>
      </w:pPr>
    </w:p>
    <w:p w14:paraId="404F1CD1" w14:textId="152486ED" w:rsidR="0024074F" w:rsidRDefault="0024074F">
      <w:pPr>
        <w:tabs>
          <w:tab w:val="left" w:pos="720"/>
        </w:tabs>
        <w:jc w:val="both"/>
        <w:rPr>
          <w:sz w:val="24"/>
          <w:szCs w:val="24"/>
        </w:rPr>
      </w:pPr>
      <w:r>
        <w:rPr>
          <w:sz w:val="24"/>
          <w:szCs w:val="24"/>
        </w:rPr>
        <w:tab/>
        <w:t xml:space="preserve">WHEREAS, copies of the Notice were furnished to </w:t>
      </w:r>
      <w:r w:rsidR="002D38C8">
        <w:rPr>
          <w:sz w:val="24"/>
          <w:szCs w:val="24"/>
        </w:rPr>
        <w:t xml:space="preserve">such </w:t>
      </w:r>
      <w:r>
        <w:rPr>
          <w:sz w:val="24"/>
          <w:szCs w:val="24"/>
        </w:rPr>
        <w:t xml:space="preserve">of the following as exist:  Plan Commission, Works Board, Park Board, building commissioner, and any other departments, bodies or officers of the unit having to do with unit planning, variances from zoning ordinances, land use or the issuance of building permits; and </w:t>
      </w:r>
    </w:p>
    <w:p w14:paraId="36114FC0" w14:textId="77777777" w:rsidR="006A2550" w:rsidRDefault="006A2550">
      <w:pPr>
        <w:tabs>
          <w:tab w:val="left" w:pos="720"/>
        </w:tabs>
        <w:jc w:val="both"/>
        <w:rPr>
          <w:sz w:val="24"/>
          <w:szCs w:val="24"/>
        </w:rPr>
      </w:pPr>
    </w:p>
    <w:p w14:paraId="512D39B6" w14:textId="4099A80C" w:rsidR="006A2550" w:rsidRDefault="00652FE4">
      <w:pPr>
        <w:tabs>
          <w:tab w:val="left" w:pos="720"/>
        </w:tabs>
        <w:jc w:val="both"/>
        <w:rPr>
          <w:sz w:val="24"/>
          <w:szCs w:val="24"/>
        </w:rPr>
      </w:pPr>
      <w:r>
        <w:rPr>
          <w:sz w:val="24"/>
          <w:szCs w:val="24"/>
        </w:rPr>
        <w:tab/>
        <w:t>WHEREAS, copies of the N</w:t>
      </w:r>
      <w:r w:rsidR="006A2550">
        <w:rPr>
          <w:sz w:val="24"/>
          <w:szCs w:val="24"/>
        </w:rPr>
        <w:t>otice were also filed with the office</w:t>
      </w:r>
      <w:r w:rsidR="00FA4E3A">
        <w:rPr>
          <w:sz w:val="24"/>
          <w:szCs w:val="24"/>
        </w:rPr>
        <w:t xml:space="preserve">s empowered </w:t>
      </w:r>
      <w:r w:rsidR="006A2550">
        <w:rPr>
          <w:sz w:val="24"/>
          <w:szCs w:val="24"/>
        </w:rPr>
        <w:t>to fix budgets, tax rates, and tax levies under I.C. 6-101-17-5 for each taxing unit that is either wholly or partly located with the Allocation Area</w:t>
      </w:r>
      <w:r w:rsidR="00043921">
        <w:rPr>
          <w:sz w:val="24"/>
          <w:szCs w:val="24"/>
        </w:rPr>
        <w:t>s</w:t>
      </w:r>
      <w:r w:rsidR="006A2550">
        <w:rPr>
          <w:sz w:val="24"/>
          <w:szCs w:val="24"/>
        </w:rPr>
        <w:t xml:space="preserve">, together with a statement disclosing the impact of the </w:t>
      </w:r>
      <w:r w:rsidR="00A05D98">
        <w:rPr>
          <w:sz w:val="24"/>
          <w:szCs w:val="24"/>
        </w:rPr>
        <w:t>Plan Amendment</w:t>
      </w:r>
      <w:r w:rsidR="006A2550">
        <w:rPr>
          <w:sz w:val="24"/>
          <w:szCs w:val="24"/>
        </w:rPr>
        <w:t>, including the following:</w:t>
      </w:r>
    </w:p>
    <w:p w14:paraId="4F0BE777" w14:textId="77777777" w:rsidR="006A2550" w:rsidRDefault="006A2550">
      <w:pPr>
        <w:tabs>
          <w:tab w:val="left" w:pos="720"/>
        </w:tabs>
        <w:jc w:val="both"/>
        <w:rPr>
          <w:sz w:val="24"/>
          <w:szCs w:val="24"/>
        </w:rPr>
      </w:pPr>
    </w:p>
    <w:p w14:paraId="16BB8CBC" w14:textId="77777777" w:rsidR="006A2550" w:rsidRDefault="006A2550">
      <w:pPr>
        <w:tabs>
          <w:tab w:val="left" w:pos="720"/>
          <w:tab w:val="left" w:pos="1440"/>
        </w:tabs>
        <w:ind w:left="1440" w:hanging="1440"/>
        <w:jc w:val="both"/>
        <w:rPr>
          <w:sz w:val="24"/>
          <w:szCs w:val="24"/>
        </w:rPr>
      </w:pPr>
      <w:r>
        <w:rPr>
          <w:sz w:val="24"/>
          <w:szCs w:val="24"/>
        </w:rPr>
        <w:tab/>
        <w:t>a)</w:t>
      </w:r>
      <w:r>
        <w:rPr>
          <w:sz w:val="24"/>
          <w:szCs w:val="24"/>
        </w:rPr>
        <w:tab/>
        <w:t>The estimated economic benefits and costs incurred by the Allocation Area</w:t>
      </w:r>
      <w:r w:rsidR="00043921">
        <w:rPr>
          <w:sz w:val="24"/>
          <w:szCs w:val="24"/>
        </w:rPr>
        <w:t>s</w:t>
      </w:r>
      <w:r>
        <w:rPr>
          <w:sz w:val="24"/>
          <w:szCs w:val="24"/>
        </w:rPr>
        <w:t xml:space="preserve">, as measured by increased employment and anticipated growth or real property and </w:t>
      </w:r>
      <w:proofErr w:type="gramStart"/>
      <w:r>
        <w:rPr>
          <w:sz w:val="24"/>
          <w:szCs w:val="24"/>
        </w:rPr>
        <w:t>personal  property</w:t>
      </w:r>
      <w:proofErr w:type="gramEnd"/>
      <w:r>
        <w:rPr>
          <w:sz w:val="24"/>
          <w:szCs w:val="24"/>
        </w:rPr>
        <w:t xml:space="preserve"> assessed values; and,</w:t>
      </w:r>
    </w:p>
    <w:p w14:paraId="3412CD3B" w14:textId="77777777" w:rsidR="006A2550" w:rsidRDefault="006A2550">
      <w:pPr>
        <w:tabs>
          <w:tab w:val="left" w:pos="720"/>
          <w:tab w:val="left" w:pos="1440"/>
        </w:tabs>
        <w:jc w:val="both"/>
        <w:rPr>
          <w:sz w:val="24"/>
          <w:szCs w:val="24"/>
        </w:rPr>
      </w:pPr>
    </w:p>
    <w:p w14:paraId="50582E78" w14:textId="77777777" w:rsidR="006A2550" w:rsidRDefault="006A2550">
      <w:pPr>
        <w:tabs>
          <w:tab w:val="left" w:pos="720"/>
          <w:tab w:val="left" w:pos="1440"/>
        </w:tabs>
        <w:jc w:val="both"/>
        <w:rPr>
          <w:sz w:val="24"/>
          <w:szCs w:val="24"/>
        </w:rPr>
        <w:sectPr w:rsidR="006A2550">
          <w:footerReference w:type="default" r:id="rId8"/>
          <w:type w:val="continuous"/>
          <w:pgSz w:w="12240" w:h="15840"/>
          <w:pgMar w:top="1440" w:right="1440" w:bottom="1440" w:left="1440" w:header="720" w:footer="720" w:gutter="0"/>
          <w:cols w:space="720"/>
        </w:sectPr>
      </w:pPr>
    </w:p>
    <w:p w14:paraId="61FB89DC" w14:textId="77777777" w:rsidR="006A2550" w:rsidRDefault="006A2550" w:rsidP="0032125A">
      <w:pPr>
        <w:pStyle w:val="1AutoList1"/>
        <w:tabs>
          <w:tab w:val="left" w:pos="1440"/>
        </w:tabs>
        <w:ind w:left="0" w:firstLine="0"/>
      </w:pPr>
      <w:r>
        <w:tab/>
        <w:t>b)</w:t>
      </w:r>
      <w:r>
        <w:tab/>
        <w:t>The anticipated impact on tax revenues of each taxing unit; and,</w:t>
      </w:r>
    </w:p>
    <w:p w14:paraId="09E495B7" w14:textId="77777777" w:rsidR="006A2550" w:rsidRDefault="006A2550">
      <w:pPr>
        <w:tabs>
          <w:tab w:val="left" w:pos="720"/>
          <w:tab w:val="left" w:pos="1440"/>
        </w:tabs>
        <w:jc w:val="both"/>
        <w:rPr>
          <w:sz w:val="24"/>
          <w:szCs w:val="24"/>
        </w:rPr>
      </w:pPr>
    </w:p>
    <w:p w14:paraId="21504A53" w14:textId="6B005D0D" w:rsidR="00E2006F" w:rsidRDefault="006A2550">
      <w:pPr>
        <w:tabs>
          <w:tab w:val="left" w:pos="720"/>
          <w:tab w:val="left" w:pos="1440"/>
        </w:tabs>
        <w:jc w:val="both"/>
        <w:rPr>
          <w:sz w:val="24"/>
          <w:szCs w:val="24"/>
        </w:rPr>
      </w:pPr>
      <w:r>
        <w:rPr>
          <w:sz w:val="24"/>
          <w:szCs w:val="24"/>
        </w:rPr>
        <w:tab/>
        <w:t>WHEREAS, the Comm</w:t>
      </w:r>
      <w:r w:rsidR="003C32D5">
        <w:rPr>
          <w:sz w:val="24"/>
          <w:szCs w:val="24"/>
        </w:rPr>
        <w:t>ission, on</w:t>
      </w:r>
      <w:r w:rsidR="008E6BF6">
        <w:rPr>
          <w:sz w:val="24"/>
          <w:szCs w:val="24"/>
        </w:rPr>
        <w:t xml:space="preserve"> October 16, 2024</w:t>
      </w:r>
      <w:r>
        <w:rPr>
          <w:sz w:val="24"/>
          <w:szCs w:val="24"/>
        </w:rPr>
        <w:t xml:space="preserve">, conducted a public hearing </w:t>
      </w:r>
      <w:r w:rsidR="008E6BF6">
        <w:rPr>
          <w:sz w:val="24"/>
          <w:szCs w:val="24"/>
        </w:rPr>
        <w:t xml:space="preserve">regarding the Resolution </w:t>
      </w:r>
      <w:r>
        <w:rPr>
          <w:sz w:val="24"/>
          <w:szCs w:val="24"/>
        </w:rPr>
        <w:t xml:space="preserve">at which the Commission heard all persons interested in the proceedings and </w:t>
      </w:r>
      <w:r>
        <w:rPr>
          <w:sz w:val="24"/>
          <w:szCs w:val="24"/>
        </w:rPr>
        <w:lastRenderedPageBreak/>
        <w:t>considered all written remonstrances and objections that were filed;</w:t>
      </w:r>
      <w:r w:rsidR="00FA4E3A">
        <w:rPr>
          <w:sz w:val="24"/>
          <w:szCs w:val="24"/>
        </w:rPr>
        <w:t xml:space="preserve"> and</w:t>
      </w:r>
      <w:r w:rsidR="00E2006F">
        <w:rPr>
          <w:sz w:val="24"/>
          <w:szCs w:val="24"/>
        </w:rPr>
        <w:tab/>
      </w:r>
    </w:p>
    <w:p w14:paraId="20401883" w14:textId="77777777" w:rsidR="00FA4E3A" w:rsidRDefault="00FA4E3A">
      <w:pPr>
        <w:tabs>
          <w:tab w:val="left" w:pos="720"/>
          <w:tab w:val="left" w:pos="1440"/>
        </w:tabs>
        <w:jc w:val="both"/>
        <w:rPr>
          <w:sz w:val="24"/>
          <w:szCs w:val="24"/>
        </w:rPr>
      </w:pPr>
    </w:p>
    <w:p w14:paraId="55F92292" w14:textId="77777777" w:rsidR="006C4CDD" w:rsidRDefault="006A2550" w:rsidP="00E70C20">
      <w:pPr>
        <w:tabs>
          <w:tab w:val="left" w:pos="720"/>
          <w:tab w:val="left" w:pos="1440"/>
        </w:tabs>
        <w:jc w:val="both"/>
      </w:pPr>
      <w:r>
        <w:rPr>
          <w:sz w:val="24"/>
          <w:szCs w:val="24"/>
        </w:rPr>
        <w:t xml:space="preserve">NOW THEREFORE, BE IT RESOLVED BY THE </w:t>
      </w:r>
      <w:r w:rsidR="00652FE4">
        <w:rPr>
          <w:sz w:val="24"/>
          <w:szCs w:val="24"/>
        </w:rPr>
        <w:t>CLAY COUNTY</w:t>
      </w:r>
      <w:r>
        <w:rPr>
          <w:sz w:val="24"/>
          <w:szCs w:val="24"/>
        </w:rPr>
        <w:t xml:space="preserve"> REDEVELOPMENT COMMISSION THAT:</w:t>
      </w:r>
    </w:p>
    <w:p w14:paraId="51B011BB" w14:textId="77777777" w:rsidR="006C4CDD" w:rsidRPr="00F403DD" w:rsidRDefault="006C4CDD" w:rsidP="00E70C20">
      <w:pPr>
        <w:tabs>
          <w:tab w:val="left" w:pos="720"/>
          <w:tab w:val="left" w:pos="1440"/>
        </w:tabs>
        <w:jc w:val="both"/>
      </w:pPr>
    </w:p>
    <w:p w14:paraId="525D4003" w14:textId="503FC9B9" w:rsidR="00332B30" w:rsidRDefault="006A2550" w:rsidP="00332B30">
      <w:pPr>
        <w:pStyle w:val="1AutoList1"/>
        <w:numPr>
          <w:ilvl w:val="0"/>
          <w:numId w:val="5"/>
        </w:numPr>
        <w:tabs>
          <w:tab w:val="left" w:pos="1440"/>
        </w:tabs>
        <w:spacing w:before="120" w:after="120"/>
      </w:pPr>
      <w:r>
        <w:t>The Commission has considered the evidence presented and now finds and determines that it will be of public utility and benefit to proceed with the</w:t>
      </w:r>
      <w:r w:rsidR="008E6BF6">
        <w:t xml:space="preserve"> Plan Amendment </w:t>
      </w:r>
      <w:r>
        <w:t xml:space="preserve">and the proposed projects serving and </w:t>
      </w:r>
      <w:r w:rsidR="00332B30">
        <w:t>benefiting</w:t>
      </w:r>
      <w:r>
        <w:t xml:space="preserve"> the Area</w:t>
      </w:r>
      <w:r w:rsidR="00332B30">
        <w:t xml:space="preserve"> and that due to deficiencies in public infrastructure in the area further private development of the area is unlikely to occur without capturing TIF revenues for purposes of improving public infrastructure and other expenditures of the sort permitted by the Plan. </w:t>
      </w:r>
    </w:p>
    <w:p w14:paraId="6AA512D7" w14:textId="68DBF32C" w:rsidR="006A2550" w:rsidRDefault="006A2550" w:rsidP="00332B30">
      <w:pPr>
        <w:pStyle w:val="1AutoList1"/>
        <w:tabs>
          <w:tab w:val="left" w:pos="1440"/>
        </w:tabs>
        <w:spacing w:before="120" w:after="120"/>
      </w:pPr>
    </w:p>
    <w:p w14:paraId="59D0AF20" w14:textId="519B4FFD" w:rsidR="003C11AB" w:rsidRPr="003C11AB" w:rsidRDefault="003C11AB" w:rsidP="003C11AB">
      <w:pPr>
        <w:pStyle w:val="ListParagraph"/>
        <w:widowControl/>
        <w:numPr>
          <w:ilvl w:val="0"/>
          <w:numId w:val="5"/>
        </w:numPr>
        <w:autoSpaceDE/>
        <w:autoSpaceDN/>
        <w:adjustRightInd/>
        <w:rPr>
          <w:sz w:val="24"/>
          <w:szCs w:val="24"/>
        </w:rPr>
      </w:pPr>
      <w:r w:rsidRPr="003C11AB">
        <w:rPr>
          <w:sz w:val="24"/>
          <w:szCs w:val="24"/>
        </w:rPr>
        <w:t>The Redevelopment Commission finds that the</w:t>
      </w:r>
      <w:r w:rsidR="008E6BF6">
        <w:rPr>
          <w:sz w:val="24"/>
          <w:szCs w:val="24"/>
        </w:rPr>
        <w:t xml:space="preserve"> Plan Amendment</w:t>
      </w:r>
      <w:r w:rsidRPr="003C11AB">
        <w:rPr>
          <w:sz w:val="24"/>
          <w:szCs w:val="24"/>
        </w:rPr>
        <w:t>:</w:t>
      </w:r>
    </w:p>
    <w:p w14:paraId="35DB437B" w14:textId="14F33740" w:rsidR="003C11AB" w:rsidRDefault="008E6BF6" w:rsidP="003C11AB">
      <w:pPr>
        <w:pStyle w:val="ListParagraph"/>
        <w:widowControl/>
        <w:numPr>
          <w:ilvl w:val="1"/>
          <w:numId w:val="5"/>
        </w:numPr>
        <w:autoSpaceDE/>
        <w:autoSpaceDN/>
        <w:adjustRightInd/>
        <w:rPr>
          <w:sz w:val="24"/>
          <w:szCs w:val="24"/>
        </w:rPr>
      </w:pPr>
      <w:r>
        <w:rPr>
          <w:sz w:val="24"/>
          <w:szCs w:val="24"/>
        </w:rPr>
        <w:t>is</w:t>
      </w:r>
      <w:r w:rsidR="003C11AB">
        <w:rPr>
          <w:sz w:val="24"/>
          <w:szCs w:val="24"/>
        </w:rPr>
        <w:t xml:space="preserve"> reasonable and appropriate when considered in relation to the Resolution</w:t>
      </w:r>
      <w:r>
        <w:rPr>
          <w:sz w:val="24"/>
          <w:szCs w:val="24"/>
        </w:rPr>
        <w:t xml:space="preserve"> establishing the EDA and the Plan </w:t>
      </w:r>
      <w:r w:rsidR="00A91E3A">
        <w:rPr>
          <w:sz w:val="24"/>
          <w:szCs w:val="24"/>
        </w:rPr>
        <w:t>A</w:t>
      </w:r>
      <w:r>
        <w:rPr>
          <w:sz w:val="24"/>
          <w:szCs w:val="24"/>
        </w:rPr>
        <w:t>mendment</w:t>
      </w:r>
      <w:r w:rsidR="003C11AB">
        <w:rPr>
          <w:sz w:val="24"/>
          <w:szCs w:val="24"/>
        </w:rPr>
        <w:t xml:space="preserve"> and the purposes of Indiana code section 36-7-14 in the public interest, </w:t>
      </w:r>
    </w:p>
    <w:p w14:paraId="37B88BE4" w14:textId="77777777" w:rsidR="003C11AB" w:rsidRDefault="003C11AB" w:rsidP="003C11AB">
      <w:pPr>
        <w:pStyle w:val="ListParagraph"/>
        <w:widowControl/>
        <w:numPr>
          <w:ilvl w:val="1"/>
          <w:numId w:val="5"/>
        </w:numPr>
        <w:autoSpaceDE/>
        <w:autoSpaceDN/>
        <w:adjustRightInd/>
        <w:rPr>
          <w:sz w:val="24"/>
          <w:szCs w:val="24"/>
        </w:rPr>
      </w:pPr>
      <w:r>
        <w:rPr>
          <w:sz w:val="24"/>
          <w:szCs w:val="24"/>
        </w:rPr>
        <w:t xml:space="preserve">will benefit the public welfare, and </w:t>
      </w:r>
    </w:p>
    <w:p w14:paraId="2A795BBC" w14:textId="36E3823E" w:rsidR="003C11AB" w:rsidRDefault="003C11AB" w:rsidP="003C11AB">
      <w:pPr>
        <w:pStyle w:val="ListParagraph"/>
        <w:widowControl/>
        <w:numPr>
          <w:ilvl w:val="1"/>
          <w:numId w:val="5"/>
        </w:numPr>
        <w:tabs>
          <w:tab w:val="left" w:pos="1440"/>
        </w:tabs>
        <w:autoSpaceDE/>
        <w:autoSpaceDN/>
        <w:adjustRightInd/>
        <w:spacing w:before="120" w:after="120"/>
        <w:ind w:left="1080" w:firstLine="0"/>
      </w:pPr>
      <w:r>
        <w:rPr>
          <w:sz w:val="24"/>
          <w:szCs w:val="24"/>
        </w:rPr>
        <w:t>will promote the purposes and goals of the Economic Development Plan (as amended by the</w:t>
      </w:r>
      <w:r w:rsidR="008E6BF6">
        <w:rPr>
          <w:sz w:val="24"/>
          <w:szCs w:val="24"/>
        </w:rPr>
        <w:t xml:space="preserve"> Plan Amendment</w:t>
      </w:r>
      <w:r>
        <w:rPr>
          <w:sz w:val="24"/>
          <w:szCs w:val="24"/>
        </w:rPr>
        <w:t>) for the Area.</w:t>
      </w:r>
    </w:p>
    <w:p w14:paraId="0CC0F419" w14:textId="159A61BA" w:rsidR="002D38C8" w:rsidRDefault="0024074F" w:rsidP="0024074F">
      <w:pPr>
        <w:pStyle w:val="1AutoList1"/>
        <w:numPr>
          <w:ilvl w:val="0"/>
          <w:numId w:val="5"/>
        </w:numPr>
        <w:tabs>
          <w:tab w:val="left" w:pos="1440"/>
        </w:tabs>
        <w:spacing w:before="120" w:after="120"/>
      </w:pPr>
      <w:r>
        <w:t>Resolution No.</w:t>
      </w:r>
      <w:r w:rsidR="008E6BF6">
        <w:t xml:space="preserve"> 2024-6 </w:t>
      </w:r>
      <w:r w:rsidR="007C3ED9">
        <w:t>and</w:t>
      </w:r>
      <w:r w:rsidR="008E6BF6">
        <w:t xml:space="preserve"> Plan Amendment </w:t>
      </w:r>
      <w:r w:rsidR="007C3ED9">
        <w:t>approved by the Commission</w:t>
      </w:r>
      <w:r w:rsidR="00826300">
        <w:t xml:space="preserve"> on</w:t>
      </w:r>
      <w:r w:rsidR="008E6BF6">
        <w:t xml:space="preserve"> September 18, 2024</w:t>
      </w:r>
      <w:r w:rsidR="007C3ED9">
        <w:t>, are hereby accepted and confirmed</w:t>
      </w:r>
      <w:r w:rsidR="008717CE">
        <w:t xml:space="preserve"> </w:t>
      </w:r>
    </w:p>
    <w:p w14:paraId="61610A6B" w14:textId="4D9C4C17" w:rsidR="007C3ED9" w:rsidRDefault="007C3ED9" w:rsidP="0024074F">
      <w:pPr>
        <w:pStyle w:val="1AutoList1"/>
        <w:numPr>
          <w:ilvl w:val="0"/>
          <w:numId w:val="5"/>
        </w:numPr>
        <w:tabs>
          <w:tab w:val="left" w:pos="1440"/>
        </w:tabs>
        <w:spacing w:before="120" w:after="120"/>
      </w:pPr>
      <w:r>
        <w:t xml:space="preserve">The Secretary of the Commission is instructed to record a copy of this Resolution </w:t>
      </w:r>
      <w:r w:rsidR="0024074F">
        <w:t>and a copy of Resolution No.</w:t>
      </w:r>
      <w:r w:rsidR="008E6BF6">
        <w:t xml:space="preserve"> 2024-6 </w:t>
      </w:r>
      <w:r>
        <w:t xml:space="preserve">with the </w:t>
      </w:r>
      <w:r w:rsidR="0024074F">
        <w:t>Clay</w:t>
      </w:r>
      <w:r>
        <w:t xml:space="preserve"> County Recorder, immediately to notify the Indiana Department of Local Government Finance of the designation of the Allocation Areas, and to file this Resolution with the </w:t>
      </w:r>
      <w:r w:rsidR="00891DDE">
        <w:t>Clay</w:t>
      </w:r>
      <w:r>
        <w:t xml:space="preserve"> County Auditor.</w:t>
      </w:r>
    </w:p>
    <w:p w14:paraId="62D99292" w14:textId="77777777" w:rsidR="006A2550" w:rsidRDefault="006A2550">
      <w:pPr>
        <w:tabs>
          <w:tab w:val="left" w:pos="720"/>
          <w:tab w:val="left" w:pos="1440"/>
        </w:tabs>
        <w:jc w:val="both"/>
        <w:rPr>
          <w:sz w:val="24"/>
          <w:szCs w:val="24"/>
        </w:rPr>
      </w:pPr>
    </w:p>
    <w:p w14:paraId="4FD8D3DD" w14:textId="79F25A18" w:rsidR="006A2550" w:rsidRDefault="006A2550">
      <w:pPr>
        <w:tabs>
          <w:tab w:val="left" w:pos="720"/>
          <w:tab w:val="left" w:pos="1440"/>
        </w:tabs>
        <w:jc w:val="both"/>
        <w:rPr>
          <w:sz w:val="24"/>
          <w:szCs w:val="24"/>
        </w:rPr>
      </w:pPr>
      <w:r>
        <w:rPr>
          <w:sz w:val="24"/>
          <w:szCs w:val="24"/>
        </w:rPr>
        <w:t xml:space="preserve">ADOPTED at a meeting of the </w:t>
      </w:r>
      <w:r w:rsidR="00F52B77">
        <w:rPr>
          <w:sz w:val="24"/>
          <w:szCs w:val="24"/>
        </w:rPr>
        <w:t>Clay County</w:t>
      </w:r>
      <w:r>
        <w:rPr>
          <w:sz w:val="24"/>
          <w:szCs w:val="24"/>
        </w:rPr>
        <w:t xml:space="preserve"> Redevelopment Commiss</w:t>
      </w:r>
      <w:r w:rsidR="003C32D5">
        <w:rPr>
          <w:sz w:val="24"/>
          <w:szCs w:val="24"/>
        </w:rPr>
        <w:t>ion held the</w:t>
      </w:r>
      <w:r w:rsidR="008E6BF6">
        <w:rPr>
          <w:sz w:val="24"/>
          <w:szCs w:val="24"/>
        </w:rPr>
        <w:t xml:space="preserve"> 16</w:t>
      </w:r>
      <w:r w:rsidR="008E6BF6" w:rsidRPr="008E6BF6">
        <w:rPr>
          <w:sz w:val="24"/>
          <w:szCs w:val="24"/>
          <w:vertAlign w:val="superscript"/>
        </w:rPr>
        <w:t>th</w:t>
      </w:r>
      <w:r w:rsidR="008E6BF6">
        <w:rPr>
          <w:sz w:val="24"/>
          <w:szCs w:val="24"/>
        </w:rPr>
        <w:t xml:space="preserve"> </w:t>
      </w:r>
      <w:r w:rsidR="003C32D5">
        <w:rPr>
          <w:sz w:val="24"/>
          <w:szCs w:val="24"/>
        </w:rPr>
        <w:t>day of</w:t>
      </w:r>
      <w:r w:rsidR="008E6BF6">
        <w:rPr>
          <w:sz w:val="24"/>
          <w:szCs w:val="24"/>
        </w:rPr>
        <w:t xml:space="preserve"> October, 2024</w:t>
      </w:r>
      <w:r>
        <w:rPr>
          <w:sz w:val="24"/>
          <w:szCs w:val="24"/>
        </w:rPr>
        <w:t xml:space="preserve">, in the </w:t>
      </w:r>
      <w:r w:rsidR="00F52B77">
        <w:rPr>
          <w:sz w:val="24"/>
          <w:szCs w:val="24"/>
        </w:rPr>
        <w:t>Clay County Court House, 609 E. National Ave., Brazil, Indiana</w:t>
      </w:r>
      <w:r>
        <w:rPr>
          <w:sz w:val="24"/>
          <w:szCs w:val="24"/>
        </w:rPr>
        <w:t>.</w:t>
      </w:r>
    </w:p>
    <w:p w14:paraId="4C44A38B" w14:textId="77777777" w:rsidR="006A2550" w:rsidRDefault="006A2550">
      <w:pPr>
        <w:tabs>
          <w:tab w:val="left" w:pos="720"/>
          <w:tab w:val="left" w:pos="1440"/>
        </w:tabs>
        <w:jc w:val="both"/>
        <w:rPr>
          <w:sz w:val="24"/>
          <w:szCs w:val="24"/>
        </w:rPr>
      </w:pPr>
    </w:p>
    <w:p w14:paraId="5FC34410" w14:textId="77777777" w:rsidR="008E6BF6" w:rsidRPr="00016F40" w:rsidRDefault="008E6BF6" w:rsidP="008E6BF6">
      <w:pPr>
        <w:jc w:val="center"/>
        <w:rPr>
          <w:b/>
          <w:bCs/>
        </w:rPr>
      </w:pPr>
      <w:bookmarkStart w:id="0" w:name="_Hlk135055566"/>
      <w:r w:rsidRPr="00016F40">
        <w:rPr>
          <w:b/>
          <w:bCs/>
        </w:rPr>
        <w:t>CLAY COUNTY REDEVELOPMENT COMMISSION</w:t>
      </w:r>
    </w:p>
    <w:p w14:paraId="6116F72C" w14:textId="77777777" w:rsidR="008E6BF6" w:rsidRDefault="008E6BF6" w:rsidP="008E6BF6">
      <w:pPr>
        <w:ind w:firstLine="720"/>
        <w:jc w:val="center"/>
      </w:pPr>
    </w:p>
    <w:p w14:paraId="491544BA" w14:textId="77777777" w:rsidR="008E6BF6" w:rsidRDefault="008E6BF6" w:rsidP="008E6BF6">
      <w:pPr>
        <w:ind w:firstLine="720"/>
        <w:jc w:val="center"/>
        <w:sectPr w:rsidR="008E6BF6" w:rsidSect="008E6BF6">
          <w:headerReference w:type="default" r:id="rId9"/>
          <w:footerReference w:type="default" r:id="rId10"/>
          <w:type w:val="continuous"/>
          <w:pgSz w:w="12240" w:h="15840"/>
          <w:pgMar w:top="1440" w:right="1440" w:bottom="1440" w:left="1440" w:header="720" w:footer="720" w:gutter="0"/>
          <w:cols w:space="720"/>
          <w:docGrid w:linePitch="360"/>
        </w:sectPr>
      </w:pPr>
    </w:p>
    <w:p w14:paraId="4FFA6312" w14:textId="77777777" w:rsidR="008E6BF6" w:rsidRDefault="008E6BF6" w:rsidP="008E6BF6">
      <w:pPr>
        <w:sectPr w:rsidR="008E6BF6" w:rsidSect="008E6BF6">
          <w:type w:val="continuous"/>
          <w:pgSz w:w="12240" w:h="15840"/>
          <w:pgMar w:top="1440" w:right="1440" w:bottom="1440" w:left="1440" w:header="720" w:footer="720" w:gutter="0"/>
          <w:cols w:num="3" w:space="720"/>
          <w:docGrid w:linePitch="360"/>
        </w:sectPr>
      </w:pPr>
    </w:p>
    <w:p w14:paraId="53B778AA" w14:textId="77777777" w:rsidR="008E6BF6" w:rsidRDefault="008E6BF6" w:rsidP="008E6BF6">
      <w:pPr>
        <w:ind w:left="3240" w:firstLine="1080"/>
      </w:pPr>
      <w:r>
        <w:t>__________________________</w:t>
      </w:r>
    </w:p>
    <w:p w14:paraId="409CE467" w14:textId="77777777" w:rsidR="008E6BF6" w:rsidRDefault="008E6BF6" w:rsidP="008E6BF6">
      <w:r>
        <w:tab/>
      </w:r>
      <w:r>
        <w:tab/>
      </w:r>
      <w:r>
        <w:tab/>
      </w:r>
      <w:r>
        <w:tab/>
      </w:r>
      <w:r>
        <w:tab/>
      </w:r>
      <w:r>
        <w:tab/>
        <w:t>Tom Ames</w:t>
      </w:r>
    </w:p>
    <w:p w14:paraId="5DF32AAB" w14:textId="77777777" w:rsidR="008E6BF6" w:rsidRDefault="008E6BF6" w:rsidP="008E6BF6"/>
    <w:p w14:paraId="54B8C780" w14:textId="77777777" w:rsidR="008E6BF6" w:rsidRDefault="008E6BF6" w:rsidP="008E6BF6">
      <w:pPr>
        <w:ind w:left="3240" w:firstLine="1080"/>
      </w:pPr>
      <w:r>
        <w:t>__________________________</w:t>
      </w:r>
    </w:p>
    <w:p w14:paraId="4FCA4A1F" w14:textId="77777777" w:rsidR="008E6BF6" w:rsidRDefault="008E6BF6" w:rsidP="008E6BF6">
      <w:r>
        <w:tab/>
      </w:r>
      <w:r>
        <w:tab/>
      </w:r>
      <w:r>
        <w:tab/>
      </w:r>
      <w:r>
        <w:tab/>
      </w:r>
      <w:r>
        <w:tab/>
      </w:r>
      <w:r>
        <w:tab/>
        <w:t>Vicki Mace</w:t>
      </w:r>
    </w:p>
    <w:p w14:paraId="1E8A7230" w14:textId="77777777" w:rsidR="008E6BF6" w:rsidRDefault="008E6BF6" w:rsidP="008E6BF6"/>
    <w:p w14:paraId="404B56A2" w14:textId="77777777" w:rsidR="008E6BF6" w:rsidRDefault="008E6BF6" w:rsidP="008E6BF6">
      <w:pPr>
        <w:ind w:left="3240" w:firstLine="1080"/>
      </w:pPr>
      <w:r>
        <w:t>__________________________</w:t>
      </w:r>
    </w:p>
    <w:p w14:paraId="25474B5C" w14:textId="77777777" w:rsidR="008E6BF6" w:rsidRDefault="008E6BF6" w:rsidP="008E6BF6">
      <w:r>
        <w:tab/>
      </w:r>
      <w:r>
        <w:tab/>
      </w:r>
      <w:r>
        <w:tab/>
      </w:r>
      <w:r>
        <w:tab/>
      </w:r>
      <w:r>
        <w:tab/>
      </w:r>
      <w:r>
        <w:tab/>
        <w:t>Jan Howell</w:t>
      </w:r>
    </w:p>
    <w:p w14:paraId="3B22DF57" w14:textId="77777777" w:rsidR="008E6BF6" w:rsidRDefault="008E6BF6" w:rsidP="008E6BF6"/>
    <w:p w14:paraId="43DEDB0E" w14:textId="77777777" w:rsidR="008E6BF6" w:rsidRDefault="008E6BF6" w:rsidP="008E6BF6">
      <w:pPr>
        <w:ind w:left="3240" w:firstLine="1080"/>
      </w:pPr>
      <w:r>
        <w:t>__________________________</w:t>
      </w:r>
    </w:p>
    <w:p w14:paraId="578688BE" w14:textId="77777777" w:rsidR="008E6BF6" w:rsidRDefault="008E6BF6" w:rsidP="008E6BF6">
      <w:r>
        <w:tab/>
      </w:r>
      <w:r>
        <w:tab/>
      </w:r>
      <w:r>
        <w:tab/>
      </w:r>
      <w:r>
        <w:tab/>
      </w:r>
      <w:r>
        <w:tab/>
      </w:r>
      <w:r>
        <w:tab/>
        <w:t>Lance Hoffman</w:t>
      </w:r>
    </w:p>
    <w:p w14:paraId="5F38C700" w14:textId="77777777" w:rsidR="008E6BF6" w:rsidRDefault="008E6BF6" w:rsidP="008E6BF6"/>
    <w:p w14:paraId="6721A449" w14:textId="735984EB" w:rsidR="006A2550" w:rsidRPr="008E6BF6" w:rsidRDefault="008E6BF6" w:rsidP="008E6BF6">
      <w:pPr>
        <w:ind w:left="3240" w:firstLine="1080"/>
      </w:pPr>
      <w:r>
        <w:t>__________________________</w:t>
      </w:r>
      <w:r>
        <w:tab/>
      </w:r>
      <w:r>
        <w:tab/>
      </w:r>
      <w:r>
        <w:tab/>
      </w:r>
      <w:r>
        <w:tab/>
      </w:r>
      <w:r>
        <w:tab/>
      </w:r>
      <w:r>
        <w:tab/>
        <w:t>Jeff Fritz</w:t>
      </w:r>
      <w:bookmarkEnd w:id="0"/>
      <w:r w:rsidR="00BD4093">
        <w:rPr>
          <w:sz w:val="24"/>
          <w:szCs w:val="24"/>
        </w:rPr>
        <w:tab/>
      </w:r>
      <w:bookmarkStart w:id="1" w:name="_GoBack"/>
      <w:bookmarkEnd w:id="1"/>
    </w:p>
    <w:sectPr w:rsidR="006A2550" w:rsidRPr="008E6BF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BFEF" w14:textId="77777777" w:rsidR="00A06472" w:rsidRDefault="00A06472" w:rsidP="00334EE3">
      <w:r>
        <w:separator/>
      </w:r>
    </w:p>
  </w:endnote>
  <w:endnote w:type="continuationSeparator" w:id="0">
    <w:p w14:paraId="3E5D64C3" w14:textId="77777777" w:rsidR="00A06472" w:rsidRDefault="00A06472" w:rsidP="0033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188A" w14:textId="77777777" w:rsidR="00A97FC3" w:rsidRDefault="00A97FC3">
    <w:pPr>
      <w:pStyle w:val="Footer"/>
      <w:jc w:val="center"/>
    </w:pPr>
    <w:r>
      <w:fldChar w:fldCharType="begin"/>
    </w:r>
    <w:r>
      <w:instrText xml:space="preserve"> PAGE   \* MERGEFORMAT </w:instrText>
    </w:r>
    <w:r>
      <w:fldChar w:fldCharType="separate"/>
    </w:r>
    <w:r w:rsidR="008E0073">
      <w:rPr>
        <w:noProof/>
      </w:rPr>
      <w:t>2</w:t>
    </w:r>
    <w:r>
      <w:rPr>
        <w:noProof/>
      </w:rPr>
      <w:fldChar w:fldCharType="end"/>
    </w:r>
  </w:p>
  <w:p w14:paraId="4C1243A5" w14:textId="77777777" w:rsidR="00A97FC3" w:rsidRDefault="00A97FC3" w:rsidP="00334E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2481" w14:textId="77777777" w:rsidR="008E6BF6" w:rsidRDefault="008E6BF6">
    <w:pPr>
      <w:pStyle w:val="Footer"/>
      <w:jc w:val="center"/>
    </w:pPr>
    <w:r>
      <w:fldChar w:fldCharType="begin"/>
    </w:r>
    <w:r>
      <w:instrText xml:space="preserve"> PAGE   \* MERGEFORMAT </w:instrText>
    </w:r>
    <w:r>
      <w:fldChar w:fldCharType="separate"/>
    </w:r>
    <w:r>
      <w:rPr>
        <w:noProof/>
      </w:rPr>
      <w:t>2</w:t>
    </w:r>
    <w:r>
      <w:rPr>
        <w:noProof/>
      </w:rPr>
      <w:fldChar w:fldCharType="end"/>
    </w:r>
  </w:p>
  <w:p w14:paraId="738C2C5F" w14:textId="77777777" w:rsidR="008E6BF6" w:rsidRDefault="008E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33B05" w14:textId="77777777" w:rsidR="00A06472" w:rsidRDefault="00A06472" w:rsidP="00334EE3">
      <w:r>
        <w:separator/>
      </w:r>
    </w:p>
  </w:footnote>
  <w:footnote w:type="continuationSeparator" w:id="0">
    <w:p w14:paraId="5A39E9C0" w14:textId="77777777" w:rsidR="00A06472" w:rsidRDefault="00A06472" w:rsidP="0033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120D" w14:textId="12C175C5" w:rsidR="008E6BF6" w:rsidRPr="00A91E3A" w:rsidRDefault="008E6BF6" w:rsidP="00A91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4AE6"/>
    <w:multiLevelType w:val="hybridMultilevel"/>
    <w:tmpl w:val="D5F476D4"/>
    <w:lvl w:ilvl="0" w:tplc="493298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97F3D"/>
    <w:multiLevelType w:val="multilevel"/>
    <w:tmpl w:val="826CE83C"/>
    <w:lvl w:ilvl="0">
      <w:start w:val="1"/>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 w15:restartNumberingAfterBreak="0">
    <w:nsid w:val="2E7F69E9"/>
    <w:multiLevelType w:val="hybridMultilevel"/>
    <w:tmpl w:val="F92811D8"/>
    <w:lvl w:ilvl="0" w:tplc="72DCECB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C6A97"/>
    <w:multiLevelType w:val="hybridMultilevel"/>
    <w:tmpl w:val="86BC4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A6A"/>
    <w:multiLevelType w:val="multilevel"/>
    <w:tmpl w:val="826CE83C"/>
    <w:lvl w:ilvl="0">
      <w:start w:val="1"/>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15:restartNumberingAfterBreak="0">
    <w:nsid w:val="5F673068"/>
    <w:multiLevelType w:val="hybridMultilevel"/>
    <w:tmpl w:val="A01A6BBA"/>
    <w:lvl w:ilvl="0" w:tplc="505651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B1D47"/>
    <w:multiLevelType w:val="multilevel"/>
    <w:tmpl w:val="BFF81538"/>
    <w:lvl w:ilvl="0">
      <w:start w:val="2"/>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7" w15:restartNumberingAfterBreak="0">
    <w:nsid w:val="74664C38"/>
    <w:multiLevelType w:val="multilevel"/>
    <w:tmpl w:val="826CE83C"/>
    <w:lvl w:ilvl="0">
      <w:start w:val="1"/>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7DF85CE0"/>
    <w:multiLevelType w:val="hybridMultilevel"/>
    <w:tmpl w:val="1D76873A"/>
    <w:lvl w:ilvl="0" w:tplc="42DA2D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1"/>
  </w:num>
  <w:num w:numId="5">
    <w:abstractNumId w:val="8"/>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3B45D9-F932-49CB-8B25-F1D6E7511237}"/>
    <w:docVar w:name="dgnword-eventsink" w:val="1796917365104"/>
  </w:docVars>
  <w:rsids>
    <w:rsidRoot w:val="0032125A"/>
    <w:rsid w:val="000254F9"/>
    <w:rsid w:val="00043921"/>
    <w:rsid w:val="00055659"/>
    <w:rsid w:val="00144540"/>
    <w:rsid w:val="0014794B"/>
    <w:rsid w:val="001E0B72"/>
    <w:rsid w:val="0020750D"/>
    <w:rsid w:val="002153AB"/>
    <w:rsid w:val="0024074F"/>
    <w:rsid w:val="0029593F"/>
    <w:rsid w:val="002D38C8"/>
    <w:rsid w:val="00311CE2"/>
    <w:rsid w:val="0032125A"/>
    <w:rsid w:val="00332B30"/>
    <w:rsid w:val="00334EE3"/>
    <w:rsid w:val="00334F48"/>
    <w:rsid w:val="003807F3"/>
    <w:rsid w:val="00382C8E"/>
    <w:rsid w:val="003C11AB"/>
    <w:rsid w:val="003C32D5"/>
    <w:rsid w:val="00440A4F"/>
    <w:rsid w:val="00463B53"/>
    <w:rsid w:val="004A17FD"/>
    <w:rsid w:val="004E0355"/>
    <w:rsid w:val="00557357"/>
    <w:rsid w:val="005D0DAA"/>
    <w:rsid w:val="005F4BBE"/>
    <w:rsid w:val="00652FE4"/>
    <w:rsid w:val="006A03A3"/>
    <w:rsid w:val="006A2550"/>
    <w:rsid w:val="006C4CDD"/>
    <w:rsid w:val="007C3ED9"/>
    <w:rsid w:val="007D0791"/>
    <w:rsid w:val="008043BE"/>
    <w:rsid w:val="00826300"/>
    <w:rsid w:val="008717CE"/>
    <w:rsid w:val="00880AD3"/>
    <w:rsid w:val="0088305A"/>
    <w:rsid w:val="00891DDE"/>
    <w:rsid w:val="008B2135"/>
    <w:rsid w:val="008C087A"/>
    <w:rsid w:val="008E0073"/>
    <w:rsid w:val="008E6BF6"/>
    <w:rsid w:val="00914F4C"/>
    <w:rsid w:val="00957A08"/>
    <w:rsid w:val="00994F44"/>
    <w:rsid w:val="009A52A6"/>
    <w:rsid w:val="009A6BF1"/>
    <w:rsid w:val="00A05D98"/>
    <w:rsid w:val="00A06472"/>
    <w:rsid w:val="00A465E9"/>
    <w:rsid w:val="00A91E3A"/>
    <w:rsid w:val="00A97FC3"/>
    <w:rsid w:val="00AA7DA5"/>
    <w:rsid w:val="00B3034A"/>
    <w:rsid w:val="00BD4093"/>
    <w:rsid w:val="00C24CF8"/>
    <w:rsid w:val="00DD525B"/>
    <w:rsid w:val="00DE3EB8"/>
    <w:rsid w:val="00DF6A0B"/>
    <w:rsid w:val="00E00176"/>
    <w:rsid w:val="00E2006F"/>
    <w:rsid w:val="00E70C20"/>
    <w:rsid w:val="00E755A8"/>
    <w:rsid w:val="00E91F7F"/>
    <w:rsid w:val="00F403DD"/>
    <w:rsid w:val="00F52B77"/>
    <w:rsid w:val="00F73A53"/>
    <w:rsid w:val="00FA4E3A"/>
    <w:rsid w:val="00FA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83A5"/>
  <w15:docId w15:val="{8C8637E5-B544-445E-AF9C-D78629CC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6">
    <w:name w:val="1AutoList6"/>
    <w:uiPriority w:val="99"/>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uiPriority w:val="99"/>
    <w:pPr>
      <w:widowControl w:val="0"/>
      <w:autoSpaceDE w:val="0"/>
      <w:autoSpaceDN w:val="0"/>
      <w:adjustRightInd w:val="0"/>
      <w:ind w:left="-1440"/>
      <w:jc w:val="both"/>
    </w:pPr>
    <w:rPr>
      <w:sz w:val="24"/>
      <w:szCs w:val="24"/>
    </w:rPr>
  </w:style>
  <w:style w:type="paragraph" w:customStyle="1" w:styleId="4AutoList6">
    <w:name w:val="4AutoList6"/>
    <w:uiPriority w:val="99"/>
    <w:pPr>
      <w:widowControl w:val="0"/>
      <w:autoSpaceDE w:val="0"/>
      <w:autoSpaceDN w:val="0"/>
      <w:adjustRightInd w:val="0"/>
      <w:ind w:left="-1440"/>
      <w:jc w:val="both"/>
    </w:pPr>
    <w:rPr>
      <w:sz w:val="24"/>
      <w:szCs w:val="24"/>
    </w:rPr>
  </w:style>
  <w:style w:type="paragraph" w:customStyle="1" w:styleId="5AutoList6">
    <w:name w:val="5AutoList6"/>
    <w:uiPriority w:val="99"/>
    <w:pPr>
      <w:widowControl w:val="0"/>
      <w:autoSpaceDE w:val="0"/>
      <w:autoSpaceDN w:val="0"/>
      <w:adjustRightInd w:val="0"/>
      <w:ind w:left="-1440"/>
      <w:jc w:val="both"/>
    </w:pPr>
    <w:rPr>
      <w:sz w:val="24"/>
      <w:szCs w:val="24"/>
    </w:rPr>
  </w:style>
  <w:style w:type="paragraph" w:customStyle="1" w:styleId="6AutoList6">
    <w:name w:val="6AutoList6"/>
    <w:uiPriority w:val="99"/>
    <w:pPr>
      <w:widowControl w:val="0"/>
      <w:autoSpaceDE w:val="0"/>
      <w:autoSpaceDN w:val="0"/>
      <w:adjustRightInd w:val="0"/>
      <w:ind w:left="-1440"/>
      <w:jc w:val="both"/>
    </w:pPr>
    <w:rPr>
      <w:sz w:val="24"/>
      <w:szCs w:val="24"/>
    </w:rPr>
  </w:style>
  <w:style w:type="paragraph" w:customStyle="1" w:styleId="7AutoList6">
    <w:name w:val="7AutoList6"/>
    <w:uiPriority w:val="99"/>
    <w:pPr>
      <w:widowControl w:val="0"/>
      <w:autoSpaceDE w:val="0"/>
      <w:autoSpaceDN w:val="0"/>
      <w:adjustRightInd w:val="0"/>
      <w:ind w:left="-1440"/>
      <w:jc w:val="both"/>
    </w:pPr>
    <w:rPr>
      <w:sz w:val="24"/>
      <w:szCs w:val="24"/>
    </w:rPr>
  </w:style>
  <w:style w:type="paragraph" w:customStyle="1" w:styleId="8AutoList6">
    <w:name w:val="8AutoList6"/>
    <w:uiPriority w:val="99"/>
    <w:pPr>
      <w:widowControl w:val="0"/>
      <w:autoSpaceDE w:val="0"/>
      <w:autoSpaceDN w:val="0"/>
      <w:adjustRightInd w:val="0"/>
      <w:ind w:left="-1440"/>
      <w:jc w:val="both"/>
    </w:pPr>
    <w:rPr>
      <w:sz w:val="24"/>
      <w:szCs w:val="24"/>
    </w:rPr>
  </w:style>
  <w:style w:type="paragraph" w:customStyle="1" w:styleId="1AutoList5">
    <w:name w:val="1AutoList5"/>
    <w:uiPriority w:val="99"/>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pPr>
      <w:widowControl w:val="0"/>
      <w:autoSpaceDE w:val="0"/>
      <w:autoSpaceDN w:val="0"/>
      <w:adjustRightInd w:val="0"/>
      <w:ind w:left="-1440"/>
      <w:jc w:val="both"/>
    </w:pPr>
    <w:rPr>
      <w:sz w:val="24"/>
      <w:szCs w:val="24"/>
    </w:rPr>
  </w:style>
  <w:style w:type="paragraph" w:customStyle="1" w:styleId="4AutoList5">
    <w:name w:val="4AutoList5"/>
    <w:uiPriority w:val="99"/>
    <w:pPr>
      <w:widowControl w:val="0"/>
      <w:autoSpaceDE w:val="0"/>
      <w:autoSpaceDN w:val="0"/>
      <w:adjustRightInd w:val="0"/>
      <w:ind w:left="-1440"/>
      <w:jc w:val="both"/>
    </w:pPr>
    <w:rPr>
      <w:sz w:val="24"/>
      <w:szCs w:val="24"/>
    </w:rPr>
  </w:style>
  <w:style w:type="paragraph" w:customStyle="1" w:styleId="5AutoList5">
    <w:name w:val="5AutoList5"/>
    <w:uiPriority w:val="99"/>
    <w:pPr>
      <w:widowControl w:val="0"/>
      <w:autoSpaceDE w:val="0"/>
      <w:autoSpaceDN w:val="0"/>
      <w:adjustRightInd w:val="0"/>
      <w:ind w:left="-1440"/>
      <w:jc w:val="both"/>
    </w:pPr>
    <w:rPr>
      <w:sz w:val="24"/>
      <w:szCs w:val="24"/>
    </w:rPr>
  </w:style>
  <w:style w:type="paragraph" w:customStyle="1" w:styleId="6AutoList5">
    <w:name w:val="6AutoList5"/>
    <w:uiPriority w:val="99"/>
    <w:pPr>
      <w:widowControl w:val="0"/>
      <w:autoSpaceDE w:val="0"/>
      <w:autoSpaceDN w:val="0"/>
      <w:adjustRightInd w:val="0"/>
      <w:ind w:left="-1440"/>
      <w:jc w:val="both"/>
    </w:pPr>
    <w:rPr>
      <w:sz w:val="24"/>
      <w:szCs w:val="24"/>
    </w:rPr>
  </w:style>
  <w:style w:type="paragraph" w:customStyle="1" w:styleId="7AutoList5">
    <w:name w:val="7AutoList5"/>
    <w:uiPriority w:val="99"/>
    <w:pPr>
      <w:widowControl w:val="0"/>
      <w:autoSpaceDE w:val="0"/>
      <w:autoSpaceDN w:val="0"/>
      <w:adjustRightInd w:val="0"/>
      <w:ind w:left="-1440"/>
      <w:jc w:val="both"/>
    </w:pPr>
    <w:rPr>
      <w:sz w:val="24"/>
      <w:szCs w:val="24"/>
    </w:rPr>
  </w:style>
  <w:style w:type="paragraph" w:customStyle="1" w:styleId="8AutoList5">
    <w:name w:val="8AutoList5"/>
    <w:uiPriority w:val="99"/>
    <w:pPr>
      <w:widowControl w:val="0"/>
      <w:autoSpaceDE w:val="0"/>
      <w:autoSpaceDN w:val="0"/>
      <w:adjustRightInd w:val="0"/>
      <w:ind w:left="-1440"/>
      <w:jc w:val="both"/>
    </w:pPr>
    <w:rPr>
      <w:sz w:val="24"/>
      <w:szCs w:val="24"/>
    </w:rPr>
  </w:style>
  <w:style w:type="paragraph" w:customStyle="1" w:styleId="1AutoList4">
    <w:name w:val="1AutoList4"/>
    <w:uiPriority w:val="99"/>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pPr>
      <w:widowControl w:val="0"/>
      <w:autoSpaceDE w:val="0"/>
      <w:autoSpaceDN w:val="0"/>
      <w:adjustRightInd w:val="0"/>
      <w:ind w:left="-1440"/>
      <w:jc w:val="both"/>
    </w:pPr>
    <w:rPr>
      <w:sz w:val="24"/>
      <w:szCs w:val="24"/>
    </w:rPr>
  </w:style>
  <w:style w:type="paragraph" w:customStyle="1" w:styleId="4AutoList4">
    <w:name w:val="4AutoList4"/>
    <w:uiPriority w:val="99"/>
    <w:pPr>
      <w:widowControl w:val="0"/>
      <w:autoSpaceDE w:val="0"/>
      <w:autoSpaceDN w:val="0"/>
      <w:adjustRightInd w:val="0"/>
      <w:ind w:left="-1440"/>
      <w:jc w:val="both"/>
    </w:pPr>
    <w:rPr>
      <w:sz w:val="24"/>
      <w:szCs w:val="24"/>
    </w:rPr>
  </w:style>
  <w:style w:type="paragraph" w:customStyle="1" w:styleId="5AutoList4">
    <w:name w:val="5AutoList4"/>
    <w:uiPriority w:val="99"/>
    <w:pPr>
      <w:widowControl w:val="0"/>
      <w:autoSpaceDE w:val="0"/>
      <w:autoSpaceDN w:val="0"/>
      <w:adjustRightInd w:val="0"/>
      <w:ind w:left="-1440"/>
      <w:jc w:val="both"/>
    </w:pPr>
    <w:rPr>
      <w:sz w:val="24"/>
      <w:szCs w:val="24"/>
    </w:rPr>
  </w:style>
  <w:style w:type="paragraph" w:customStyle="1" w:styleId="6AutoList4">
    <w:name w:val="6AutoList4"/>
    <w:uiPriority w:val="99"/>
    <w:pPr>
      <w:widowControl w:val="0"/>
      <w:autoSpaceDE w:val="0"/>
      <w:autoSpaceDN w:val="0"/>
      <w:adjustRightInd w:val="0"/>
      <w:ind w:left="-1440"/>
      <w:jc w:val="both"/>
    </w:pPr>
    <w:rPr>
      <w:sz w:val="24"/>
      <w:szCs w:val="24"/>
    </w:rPr>
  </w:style>
  <w:style w:type="paragraph" w:customStyle="1" w:styleId="7AutoList4">
    <w:name w:val="7AutoList4"/>
    <w:uiPriority w:val="99"/>
    <w:pPr>
      <w:widowControl w:val="0"/>
      <w:autoSpaceDE w:val="0"/>
      <w:autoSpaceDN w:val="0"/>
      <w:adjustRightInd w:val="0"/>
      <w:ind w:left="-1440"/>
      <w:jc w:val="both"/>
    </w:pPr>
    <w:rPr>
      <w:sz w:val="24"/>
      <w:szCs w:val="24"/>
    </w:rPr>
  </w:style>
  <w:style w:type="paragraph" w:customStyle="1" w:styleId="8AutoList4">
    <w:name w:val="8AutoList4"/>
    <w:uiPriority w:val="99"/>
    <w:pPr>
      <w:widowControl w:val="0"/>
      <w:autoSpaceDE w:val="0"/>
      <w:autoSpaceDN w:val="0"/>
      <w:adjustRightInd w:val="0"/>
      <w:ind w:left="-1440"/>
      <w:jc w:val="both"/>
    </w:pPr>
    <w:rPr>
      <w:sz w:val="24"/>
      <w:szCs w:val="24"/>
    </w:rPr>
  </w:style>
  <w:style w:type="paragraph" w:customStyle="1" w:styleId="1AutoList3">
    <w:name w:val="1AutoList3"/>
    <w:uiPriority w:val="99"/>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pPr>
      <w:widowControl w:val="0"/>
      <w:autoSpaceDE w:val="0"/>
      <w:autoSpaceDN w:val="0"/>
      <w:adjustRightInd w:val="0"/>
      <w:ind w:left="-1440"/>
      <w:jc w:val="both"/>
    </w:pPr>
    <w:rPr>
      <w:sz w:val="24"/>
      <w:szCs w:val="24"/>
    </w:rPr>
  </w:style>
  <w:style w:type="paragraph" w:customStyle="1" w:styleId="4AutoList3">
    <w:name w:val="4AutoList3"/>
    <w:uiPriority w:val="99"/>
    <w:pPr>
      <w:widowControl w:val="0"/>
      <w:autoSpaceDE w:val="0"/>
      <w:autoSpaceDN w:val="0"/>
      <w:adjustRightInd w:val="0"/>
      <w:ind w:left="-1440"/>
      <w:jc w:val="both"/>
    </w:pPr>
    <w:rPr>
      <w:sz w:val="24"/>
      <w:szCs w:val="24"/>
    </w:rPr>
  </w:style>
  <w:style w:type="paragraph" w:customStyle="1" w:styleId="5AutoList3">
    <w:name w:val="5AutoList3"/>
    <w:uiPriority w:val="99"/>
    <w:pPr>
      <w:widowControl w:val="0"/>
      <w:autoSpaceDE w:val="0"/>
      <w:autoSpaceDN w:val="0"/>
      <w:adjustRightInd w:val="0"/>
      <w:ind w:left="-1440"/>
      <w:jc w:val="both"/>
    </w:pPr>
    <w:rPr>
      <w:sz w:val="24"/>
      <w:szCs w:val="24"/>
    </w:rPr>
  </w:style>
  <w:style w:type="paragraph" w:customStyle="1" w:styleId="6AutoList3">
    <w:name w:val="6AutoList3"/>
    <w:uiPriority w:val="99"/>
    <w:pPr>
      <w:widowControl w:val="0"/>
      <w:autoSpaceDE w:val="0"/>
      <w:autoSpaceDN w:val="0"/>
      <w:adjustRightInd w:val="0"/>
      <w:ind w:left="-1440"/>
      <w:jc w:val="both"/>
    </w:pPr>
    <w:rPr>
      <w:sz w:val="24"/>
      <w:szCs w:val="24"/>
    </w:rPr>
  </w:style>
  <w:style w:type="paragraph" w:customStyle="1" w:styleId="7AutoList3">
    <w:name w:val="7AutoList3"/>
    <w:uiPriority w:val="99"/>
    <w:pPr>
      <w:widowControl w:val="0"/>
      <w:autoSpaceDE w:val="0"/>
      <w:autoSpaceDN w:val="0"/>
      <w:adjustRightInd w:val="0"/>
      <w:ind w:left="-1440"/>
      <w:jc w:val="both"/>
    </w:pPr>
    <w:rPr>
      <w:sz w:val="24"/>
      <w:szCs w:val="24"/>
    </w:rPr>
  </w:style>
  <w:style w:type="paragraph" w:customStyle="1" w:styleId="8AutoList3">
    <w:name w:val="8AutoList3"/>
    <w:uiPriority w:val="99"/>
    <w:pPr>
      <w:widowControl w:val="0"/>
      <w:autoSpaceDE w:val="0"/>
      <w:autoSpaceDN w:val="0"/>
      <w:adjustRightInd w:val="0"/>
      <w:ind w:left="-1440"/>
      <w:jc w:val="both"/>
    </w:pPr>
    <w:rPr>
      <w:sz w:val="24"/>
      <w:szCs w:val="24"/>
    </w:rPr>
  </w:style>
  <w:style w:type="paragraph" w:customStyle="1" w:styleId="1AutoList2">
    <w:name w:val="1AutoList2"/>
    <w:uiPriority w:val="99"/>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pPr>
      <w:widowControl w:val="0"/>
      <w:autoSpaceDE w:val="0"/>
      <w:autoSpaceDN w:val="0"/>
      <w:adjustRightInd w:val="0"/>
      <w:ind w:left="-1440"/>
      <w:jc w:val="both"/>
    </w:pPr>
    <w:rPr>
      <w:sz w:val="24"/>
      <w:szCs w:val="24"/>
    </w:rPr>
  </w:style>
  <w:style w:type="paragraph" w:customStyle="1" w:styleId="4AutoList2">
    <w:name w:val="4AutoList2"/>
    <w:uiPriority w:val="99"/>
    <w:pPr>
      <w:widowControl w:val="0"/>
      <w:autoSpaceDE w:val="0"/>
      <w:autoSpaceDN w:val="0"/>
      <w:adjustRightInd w:val="0"/>
      <w:ind w:left="-1440"/>
      <w:jc w:val="both"/>
    </w:pPr>
    <w:rPr>
      <w:sz w:val="24"/>
      <w:szCs w:val="24"/>
    </w:rPr>
  </w:style>
  <w:style w:type="paragraph" w:customStyle="1" w:styleId="5AutoList2">
    <w:name w:val="5AutoList2"/>
    <w:uiPriority w:val="99"/>
    <w:pPr>
      <w:widowControl w:val="0"/>
      <w:autoSpaceDE w:val="0"/>
      <w:autoSpaceDN w:val="0"/>
      <w:adjustRightInd w:val="0"/>
      <w:ind w:left="-1440"/>
      <w:jc w:val="both"/>
    </w:pPr>
    <w:rPr>
      <w:sz w:val="24"/>
      <w:szCs w:val="24"/>
    </w:rPr>
  </w:style>
  <w:style w:type="paragraph" w:customStyle="1" w:styleId="6AutoList2">
    <w:name w:val="6AutoList2"/>
    <w:uiPriority w:val="99"/>
    <w:pPr>
      <w:widowControl w:val="0"/>
      <w:autoSpaceDE w:val="0"/>
      <w:autoSpaceDN w:val="0"/>
      <w:adjustRightInd w:val="0"/>
      <w:ind w:left="-1440"/>
      <w:jc w:val="both"/>
    </w:pPr>
    <w:rPr>
      <w:sz w:val="24"/>
      <w:szCs w:val="24"/>
    </w:rPr>
  </w:style>
  <w:style w:type="paragraph" w:customStyle="1" w:styleId="7AutoList2">
    <w:name w:val="7AutoList2"/>
    <w:uiPriority w:val="99"/>
    <w:pPr>
      <w:widowControl w:val="0"/>
      <w:autoSpaceDE w:val="0"/>
      <w:autoSpaceDN w:val="0"/>
      <w:adjustRightInd w:val="0"/>
      <w:ind w:left="-1440"/>
      <w:jc w:val="both"/>
    </w:pPr>
    <w:rPr>
      <w:sz w:val="24"/>
      <w:szCs w:val="24"/>
    </w:rPr>
  </w:style>
  <w:style w:type="paragraph" w:customStyle="1" w:styleId="8AutoList2">
    <w:name w:val="8AutoList2"/>
    <w:uiPriority w:val="99"/>
    <w:pPr>
      <w:widowControl w:val="0"/>
      <w:autoSpaceDE w:val="0"/>
      <w:autoSpaceDN w:val="0"/>
      <w:adjustRightInd w:val="0"/>
      <w:ind w:left="-1440"/>
      <w:jc w:val="both"/>
    </w:pPr>
    <w:rPr>
      <w:sz w:val="24"/>
      <w:szCs w:val="24"/>
    </w:rPr>
  </w:style>
  <w:style w:type="paragraph" w:customStyle="1" w:styleId="1AutoList1">
    <w:name w:val="1AutoList1"/>
    <w:uiPriority w:val="99"/>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pPr>
      <w:widowControl w:val="0"/>
      <w:autoSpaceDE w:val="0"/>
      <w:autoSpaceDN w:val="0"/>
      <w:adjustRightInd w:val="0"/>
      <w:ind w:left="-1440"/>
      <w:jc w:val="both"/>
    </w:pPr>
    <w:rPr>
      <w:sz w:val="24"/>
      <w:szCs w:val="24"/>
    </w:rPr>
  </w:style>
  <w:style w:type="paragraph" w:customStyle="1" w:styleId="4AutoList1">
    <w:name w:val="4AutoList1"/>
    <w:uiPriority w:val="99"/>
    <w:pPr>
      <w:widowControl w:val="0"/>
      <w:autoSpaceDE w:val="0"/>
      <w:autoSpaceDN w:val="0"/>
      <w:adjustRightInd w:val="0"/>
      <w:ind w:left="-1440"/>
      <w:jc w:val="both"/>
    </w:pPr>
    <w:rPr>
      <w:sz w:val="24"/>
      <w:szCs w:val="24"/>
    </w:rPr>
  </w:style>
  <w:style w:type="paragraph" w:customStyle="1" w:styleId="5AutoList1">
    <w:name w:val="5AutoList1"/>
    <w:uiPriority w:val="99"/>
    <w:pPr>
      <w:widowControl w:val="0"/>
      <w:autoSpaceDE w:val="0"/>
      <w:autoSpaceDN w:val="0"/>
      <w:adjustRightInd w:val="0"/>
      <w:ind w:left="-1440"/>
      <w:jc w:val="both"/>
    </w:pPr>
    <w:rPr>
      <w:sz w:val="24"/>
      <w:szCs w:val="24"/>
    </w:rPr>
  </w:style>
  <w:style w:type="paragraph" w:customStyle="1" w:styleId="6AutoList1">
    <w:name w:val="6AutoList1"/>
    <w:uiPriority w:val="99"/>
    <w:pPr>
      <w:widowControl w:val="0"/>
      <w:autoSpaceDE w:val="0"/>
      <w:autoSpaceDN w:val="0"/>
      <w:adjustRightInd w:val="0"/>
      <w:ind w:left="-1440"/>
      <w:jc w:val="both"/>
    </w:pPr>
    <w:rPr>
      <w:sz w:val="24"/>
      <w:szCs w:val="24"/>
    </w:rPr>
  </w:style>
  <w:style w:type="paragraph" w:customStyle="1" w:styleId="7AutoList1">
    <w:name w:val="7AutoList1"/>
    <w:uiPriority w:val="99"/>
    <w:pPr>
      <w:widowControl w:val="0"/>
      <w:autoSpaceDE w:val="0"/>
      <w:autoSpaceDN w:val="0"/>
      <w:adjustRightInd w:val="0"/>
      <w:ind w:left="-1440"/>
      <w:jc w:val="both"/>
    </w:pPr>
    <w:rPr>
      <w:sz w:val="24"/>
      <w:szCs w:val="24"/>
    </w:rPr>
  </w:style>
  <w:style w:type="paragraph" w:customStyle="1" w:styleId="8AutoList1">
    <w:name w:val="8AutoList1"/>
    <w:uiPriority w:val="99"/>
    <w:pPr>
      <w:widowControl w:val="0"/>
      <w:autoSpaceDE w:val="0"/>
      <w:autoSpaceDN w:val="0"/>
      <w:adjustRightInd w:val="0"/>
      <w:ind w:left="-1440"/>
      <w:jc w:val="both"/>
    </w:pPr>
    <w:rPr>
      <w:sz w:val="24"/>
      <w:szCs w:val="24"/>
    </w:rPr>
  </w:style>
  <w:style w:type="paragraph" w:styleId="Header">
    <w:name w:val="header"/>
    <w:basedOn w:val="Normal"/>
    <w:link w:val="HeaderChar"/>
    <w:unhideWhenUsed/>
    <w:rsid w:val="00334EE3"/>
    <w:pPr>
      <w:tabs>
        <w:tab w:val="center" w:pos="4680"/>
        <w:tab w:val="right" w:pos="9360"/>
      </w:tabs>
    </w:pPr>
  </w:style>
  <w:style w:type="character" w:customStyle="1" w:styleId="HeaderChar">
    <w:name w:val="Header Char"/>
    <w:link w:val="Header"/>
    <w:uiPriority w:val="99"/>
    <w:rsid w:val="00334EE3"/>
    <w:rPr>
      <w:sz w:val="20"/>
      <w:szCs w:val="20"/>
    </w:rPr>
  </w:style>
  <w:style w:type="paragraph" w:styleId="Footer">
    <w:name w:val="footer"/>
    <w:basedOn w:val="Normal"/>
    <w:link w:val="FooterChar"/>
    <w:uiPriority w:val="99"/>
    <w:unhideWhenUsed/>
    <w:rsid w:val="00334EE3"/>
    <w:pPr>
      <w:tabs>
        <w:tab w:val="center" w:pos="4680"/>
        <w:tab w:val="right" w:pos="9360"/>
      </w:tabs>
    </w:pPr>
  </w:style>
  <w:style w:type="character" w:customStyle="1" w:styleId="FooterChar">
    <w:name w:val="Footer Char"/>
    <w:link w:val="Footer"/>
    <w:uiPriority w:val="99"/>
    <w:rsid w:val="00334EE3"/>
    <w:rPr>
      <w:sz w:val="20"/>
      <w:szCs w:val="20"/>
    </w:rPr>
  </w:style>
  <w:style w:type="paragraph" w:styleId="BalloonText">
    <w:name w:val="Balloon Text"/>
    <w:basedOn w:val="Normal"/>
    <w:semiHidden/>
    <w:rsid w:val="002153AB"/>
    <w:rPr>
      <w:rFonts w:ascii="Tahoma" w:hAnsi="Tahoma" w:cs="Tahoma"/>
      <w:sz w:val="16"/>
      <w:szCs w:val="16"/>
    </w:rPr>
  </w:style>
  <w:style w:type="paragraph" w:styleId="ListParagraph">
    <w:name w:val="List Paragraph"/>
    <w:basedOn w:val="Normal"/>
    <w:uiPriority w:val="34"/>
    <w:qFormat/>
    <w:rsid w:val="0088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2356-3466-4B03-BE73-8052085E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CLOVERDALE REDEVELOPMENT COMMISSION</vt:lpstr>
    </vt:vector>
  </TitlesOfParts>
  <Company>Microsoft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CLOVERDALE REDEVELOPMENT COMMISSION</dc:title>
  <dc:creator>Owner</dc:creator>
  <cp:lastModifiedBy>Patricia Foxx</cp:lastModifiedBy>
  <cp:revision>2</cp:revision>
  <cp:lastPrinted>2024-10-15T12:12:00Z</cp:lastPrinted>
  <dcterms:created xsi:type="dcterms:W3CDTF">2024-10-15T12:13:00Z</dcterms:created>
  <dcterms:modified xsi:type="dcterms:W3CDTF">2024-10-15T12:13:00Z</dcterms:modified>
</cp:coreProperties>
</file>